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en masse est pour la plupart gris.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0,54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kg/(m².min) Classe IW3 (absorption normale)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