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st rouge-brun fort nuancée avec des teintes violet-bleu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ug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