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saffraangeel tot geel-beige genuanceerd tot in de massa.</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stenen worden geleverd onder CE-merk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*247x75x38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78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90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0,54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 &lt;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1017</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30-01-2025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