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grijs-groen in de massa met een genuanceerde onregelmatige  grijs-zwarte oppervlaktetextuur.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De steen wordt een tweede keer gereduceerd gebakken.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