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Grijs - geel</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bezande mal gevormd tot een volle massa, geperst uit klei van alluviale afkomst uit een gebied gelegen in het Scheldebekken en gebakken in een tunneloven op een temperatuur van ongeveer 1180°C. De kleiklinkers hebben op de smalle zijde een bezande oppervlaktestructuur. Niet getrommeld</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Legwijze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De klinkers worden op kant gestraat.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kwaliteitsklasse A, voorzien van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*218x52x72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Klasse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Grijs-Geel</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